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5F9E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UMOWA</w:t>
      </w:r>
    </w:p>
    <w:p w14:paraId="0F6150B7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POWIERZENIA PRZETWARZANIA DANYCH OSOBOWYCH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236233A1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Fonts w:ascii="Verdana" w:hAnsi="Verdana" w:cs="Segoe UI"/>
          <w:sz w:val="20"/>
          <w:szCs w:val="20"/>
        </w:rPr>
      </w:pPr>
    </w:p>
    <w:p w14:paraId="09637558" w14:textId="1158EB60" w:rsidR="00BE3FC4" w:rsidRPr="00002DCA" w:rsidRDefault="002F3D8C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awarta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w ………………, zwana dalej „</w:t>
      </w:r>
      <w:r w:rsidR="00BE3FC4"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Umową Powierzenia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”, pomiędzy:</w:t>
      </w:r>
    </w:p>
    <w:p w14:paraId="479959E1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after="0" w:afterAutospacing="0"/>
        <w:jc w:val="both"/>
        <w:textAlignment w:val="baseline"/>
        <w:rPr>
          <w:rFonts w:ascii="Verdana" w:hAnsi="Verdana" w:cs="Times"/>
          <w:bCs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Generalnym Dyrektorem Dróg Krajowych i Autostrad, </w:t>
      </w:r>
      <w:r w:rsidRPr="00002DCA">
        <w:rPr>
          <w:rFonts w:ascii="Verdana" w:hAnsi="Verdana" w:cs="Times"/>
          <w:bCs/>
          <w:sz w:val="20"/>
          <w:szCs w:val="20"/>
        </w:rPr>
        <w:t>z siedzibą w Warszawie pod adresem: ul. Wronia 53, 00-874 Warszawa, zwanym dalej „</w:t>
      </w:r>
      <w:r w:rsidRPr="00002DCA">
        <w:rPr>
          <w:rFonts w:ascii="Verdana" w:hAnsi="Verdana" w:cs="Times"/>
          <w:b/>
          <w:bCs/>
          <w:sz w:val="20"/>
          <w:szCs w:val="20"/>
        </w:rPr>
        <w:t>Administratorem</w:t>
      </w:r>
      <w:r w:rsidRPr="00002DCA">
        <w:rPr>
          <w:rFonts w:ascii="Verdana" w:hAnsi="Verdana" w:cs="Times"/>
          <w:bCs/>
          <w:sz w:val="20"/>
          <w:szCs w:val="20"/>
        </w:rPr>
        <w:t xml:space="preserve">”, reprezentowanym przez: </w:t>
      </w:r>
    </w:p>
    <w:p w14:paraId="6119ED52" w14:textId="441A95B4" w:rsidR="00BE3FC4" w:rsidRPr="00002DCA" w:rsidRDefault="00BE3FC4" w:rsidP="00002DCA">
      <w:pPr>
        <w:pStyle w:val="ARTartustawynprozporzdzenia"/>
        <w:shd w:val="clear" w:color="auto" w:fill="FFFFFF" w:themeFill="background1"/>
        <w:spacing w:before="0"/>
        <w:ind w:firstLine="0"/>
        <w:jc w:val="center"/>
        <w:rPr>
          <w:rFonts w:ascii="Verdana" w:hAnsi="Verdana"/>
          <w:sz w:val="20"/>
        </w:rPr>
      </w:pPr>
      <w:r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………………………………………………………………………………</w:t>
      </w:r>
    </w:p>
    <w:p w14:paraId="32E25A9A" w14:textId="448579B0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a</w:t>
      </w:r>
    </w:p>
    <w:p w14:paraId="30BA8EA1" w14:textId="22C2B0DE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>, wpisaną do rejestru przedsiębiorców prowadzonego przez Sąd 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>, nr KRS 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REGON 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, NIP ………………………………………,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zwaną dalej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„Przetwarzającym”,</w:t>
      </w:r>
      <w:r w:rsidRPr="00002DCA">
        <w:rPr>
          <w:rStyle w:val="eop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>reprezentowaną przez:</w:t>
      </w:r>
    </w:p>
    <w:p w14:paraId="2BD7D55A" w14:textId="77777777" w:rsidR="00160D60" w:rsidRPr="00002DCA" w:rsidRDefault="00160D60" w:rsidP="00002DCA">
      <w:pPr>
        <w:pStyle w:val="ARTartustawynprozporzdzenia"/>
        <w:shd w:val="clear" w:color="auto" w:fill="FFFFFF" w:themeFill="background1"/>
        <w:spacing w:before="0"/>
        <w:ind w:firstLine="0"/>
        <w:jc w:val="center"/>
        <w:rPr>
          <w:rFonts w:ascii="Verdana" w:hAnsi="Verdana"/>
          <w:sz w:val="20"/>
        </w:rPr>
      </w:pPr>
      <w:r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………………………………………………………………………………………………………………………………………………</w:t>
      </w:r>
    </w:p>
    <w:p w14:paraId="5F4DADB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6108A080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łącznie zwane „</w:t>
      </w:r>
      <w:r w:rsidRPr="00002DCA">
        <w:rPr>
          <w:rStyle w:val="normaltextrun"/>
          <w:rFonts w:ascii="Verdana" w:hAnsi="Verdana" w:cs="Times"/>
          <w:b/>
          <w:sz w:val="20"/>
          <w:szCs w:val="20"/>
        </w:rPr>
        <w:t>Stronami</w:t>
      </w:r>
      <w:r w:rsidRPr="00002DCA">
        <w:rPr>
          <w:rStyle w:val="normaltextrun"/>
          <w:rFonts w:ascii="Verdana" w:hAnsi="Verdana" w:cs="Times"/>
          <w:sz w:val="20"/>
          <w:szCs w:val="20"/>
        </w:rPr>
        <w:t>”</w:t>
      </w:r>
    </w:p>
    <w:p w14:paraId="23024A2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1.</w:t>
      </w:r>
    </w:p>
    <w:p w14:paraId="29E2C8F4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Powierzenie przetwarzania danych osobowych</w:t>
      </w:r>
    </w:p>
    <w:p w14:paraId="7C4400DE" w14:textId="3A106650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W celu wykonania umowy </w:t>
      </w:r>
      <w:r w:rsidR="003A43A2" w:rsidRPr="003A43A2">
        <w:rPr>
          <w:rFonts w:ascii="Verdana" w:hAnsi="Verdana" w:cstheme="minorHAnsi"/>
          <w:kern w:val="18"/>
          <w:sz w:val="20"/>
          <w:szCs w:val="20"/>
        </w:rPr>
        <w:t xml:space="preserve">dla zadania pod nazwą: </w:t>
      </w:r>
      <w:r w:rsidR="003A43A2" w:rsidRPr="003A43A2">
        <w:rPr>
          <w:rFonts w:ascii="Verdana" w:hAnsi="Verdana"/>
          <w:b/>
          <w:bCs/>
          <w:color w:val="000000"/>
          <w:sz w:val="20"/>
          <w:szCs w:val="20"/>
        </w:rPr>
        <w:t>„</w:t>
      </w:r>
      <w:r w:rsidR="0051075E" w:rsidRPr="0051075E">
        <w:rPr>
          <w:rFonts w:ascii="Verdana" w:hAnsi="Verdana"/>
          <w:b/>
          <w:bCs/>
          <w:color w:val="000000"/>
          <w:sz w:val="20"/>
          <w:szCs w:val="20"/>
        </w:rPr>
        <w:t>Pełnienie nadzoru inwestorskiego nad realizacją robót pn</w:t>
      </w:r>
      <w:r w:rsidR="0051075E">
        <w:rPr>
          <w:rFonts w:ascii="Verdana" w:hAnsi="Verdana"/>
          <w:b/>
          <w:bCs/>
          <w:color w:val="000000"/>
          <w:sz w:val="20"/>
          <w:szCs w:val="20"/>
        </w:rPr>
        <w:t xml:space="preserve">.: </w:t>
      </w:r>
      <w:r w:rsidR="003A43A2" w:rsidRPr="003A43A2">
        <w:rPr>
          <w:rFonts w:ascii="Verdana" w:hAnsi="Verdana"/>
          <w:b/>
          <w:bCs/>
          <w:i/>
          <w:iCs/>
          <w:color w:val="000000"/>
          <w:sz w:val="20"/>
          <w:szCs w:val="20"/>
        </w:rPr>
        <w:t>Poprawa BRD na skrzyżowaniu w</w:t>
      </w:r>
      <w:r w:rsidR="0051075E">
        <w:rPr>
          <w:rFonts w:ascii="Verdana" w:hAnsi="Verdana"/>
          <w:b/>
          <w:bCs/>
          <w:i/>
          <w:iCs/>
          <w:color w:val="000000"/>
          <w:sz w:val="20"/>
          <w:szCs w:val="20"/>
        </w:rPr>
        <w:t> </w:t>
      </w:r>
      <w:r w:rsidR="003A43A2" w:rsidRPr="003A43A2">
        <w:rPr>
          <w:rFonts w:ascii="Verdana" w:hAnsi="Verdana"/>
          <w:b/>
          <w:bCs/>
          <w:i/>
          <w:iCs/>
          <w:color w:val="000000"/>
          <w:sz w:val="20"/>
          <w:szCs w:val="20"/>
        </w:rPr>
        <w:t>ciągu DK</w:t>
      </w:r>
      <w:r w:rsidR="0051075E">
        <w:rPr>
          <w:rFonts w:ascii="Verdana" w:hAnsi="Verdana"/>
          <w:b/>
          <w:bCs/>
          <w:i/>
          <w:iCs/>
          <w:color w:val="000000"/>
          <w:sz w:val="20"/>
          <w:szCs w:val="20"/>
        </w:rPr>
        <w:t>78</w:t>
      </w:r>
      <w:r w:rsidR="003A43A2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r w:rsidR="003A43A2" w:rsidRPr="003A43A2"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w </w:t>
      </w:r>
      <w:r w:rsidR="0051075E">
        <w:rPr>
          <w:rFonts w:ascii="Verdana" w:hAnsi="Verdana"/>
          <w:b/>
          <w:bCs/>
          <w:i/>
          <w:iCs/>
          <w:color w:val="000000"/>
          <w:sz w:val="20"/>
          <w:szCs w:val="20"/>
        </w:rPr>
        <w:t>Reptach</w:t>
      </w:r>
      <w:r w:rsidR="003A43A2" w:rsidRPr="003A43A2">
        <w:rPr>
          <w:rFonts w:ascii="Verdana" w:hAnsi="Verdana"/>
          <w:b/>
          <w:bCs/>
          <w:color w:val="000000"/>
          <w:sz w:val="20"/>
          <w:szCs w:val="20"/>
        </w:rPr>
        <w:t>”</w:t>
      </w:r>
      <w:r w:rsidR="003A43A2"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>(zwanej dalej „Umową”), Administrator powierza Przetwarzającemu przetwarzanie danych osobowych w trybie art. 28 rozporządzenia Parlamentu Europejskiego i Rady (UE) 2016/679 z dnia 27 kwietnia 2016 r. w sprawie ochrony osób fizycznych w związku z przetwarzaniem danych osobowych i w sprawie swobodnego przepływu takich danych oraz uchylenia dyrektywy 95/46/WE (</w:t>
      </w:r>
      <w:r w:rsidRPr="00002DCA">
        <w:rPr>
          <w:rFonts w:ascii="Verdana" w:hAnsi="Verdana" w:cs="Times"/>
          <w:bCs/>
          <w:sz w:val="20"/>
          <w:szCs w:val="20"/>
        </w:rPr>
        <w:t>Dz. Urz. UE L 119 z 04.05.2016, str. 1)</w:t>
      </w:r>
      <w:r w:rsidRPr="00002DCA">
        <w:rPr>
          <w:rStyle w:val="normaltextrun"/>
          <w:rFonts w:ascii="Verdana" w:hAnsi="Verdana" w:cs="Times"/>
          <w:sz w:val="20"/>
          <w:szCs w:val="20"/>
        </w:rPr>
        <w:t>, zwane dalej „Rozporządzeniem”.</w:t>
      </w:r>
    </w:p>
    <w:p w14:paraId="1F0DAA38" w14:textId="375194C0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Przetwarzanie danych przez Przetwarzającego obejmuje dane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osobowe</w:t>
      </w:r>
      <w:r w:rsidR="00151771" w:rsidRPr="00002DCA">
        <w:rPr>
          <w:rStyle w:val="contextualspellingandgrammarerror"/>
          <w:rFonts w:ascii="Verdana" w:hAnsi="Verdana" w:cs="Times"/>
          <w:sz w:val="20"/>
          <w:szCs w:val="20"/>
        </w:rPr>
        <w:t>:</w:t>
      </w:r>
    </w:p>
    <w:p w14:paraId="648790E1" w14:textId="3C6D921C" w:rsidR="008A1EE8" w:rsidRPr="00002DCA" w:rsidRDefault="008A1EE8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związanych z zarządzaniem Kontraktem,</w:t>
      </w:r>
    </w:p>
    <w:p w14:paraId="1794CD78" w14:textId="6957A705" w:rsidR="008A1EE8" w:rsidRPr="00002DCA" w:rsidRDefault="008A1EE8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prowadzeniem Dokumentacji Kontraktowej,</w:t>
      </w:r>
    </w:p>
    <w:p w14:paraId="00AE10AF" w14:textId="2D7A1E39" w:rsidR="00002DCA" w:rsidRPr="00002DCA" w:rsidRDefault="00002DCA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dane zawarte w aktach administracyjnych, rozwiązaniach projektowych lub dokumentach przekazywanych Zamawiającemu w związku z realizacją inwestycji drogowej</w:t>
      </w:r>
    </w:p>
    <w:p w14:paraId="73DADF85" w14:textId="615B252D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właścicieli nieruchomości, zlokalizowanych w sąsiedztwie pasa drogowego,</w:t>
      </w:r>
    </w:p>
    <w:p w14:paraId="38E25372" w14:textId="77777777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właścicieli nieruchomości o nieuregulowanym stanie prawnym, znajdujących się w istniejącym pasie drogowym,</w:t>
      </w:r>
    </w:p>
    <w:p w14:paraId="128D8422" w14:textId="77777777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osób fizycznych, prowadzących działalność gospodarczą na obszarze objętym oddziaływaniem,</w:t>
      </w:r>
    </w:p>
    <w:p w14:paraId="07A678E8" w14:textId="1A2EDAD3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zawarte w korespondencji,</w:t>
      </w:r>
    </w:p>
    <w:p w14:paraId="1879075E" w14:textId="77777777" w:rsidR="00151771" w:rsidRPr="00002DCA" w:rsidRDefault="00151771" w:rsidP="00002DCA">
      <w:pPr>
        <w:shd w:val="clear" w:color="auto" w:fill="FFFFFF" w:themeFill="background1"/>
        <w:spacing w:after="0" w:line="240" w:lineRule="auto"/>
        <w:ind w:left="426"/>
        <w:jc w:val="both"/>
        <w:rPr>
          <w:rFonts w:ascii="Verdana" w:hAnsi="Verdana" w:cstheme="minorHAnsi"/>
          <w:kern w:val="18"/>
          <w:sz w:val="20"/>
          <w:szCs w:val="20"/>
        </w:rPr>
      </w:pPr>
    </w:p>
    <w:p w14:paraId="761C65A1" w14:textId="77777777" w:rsidR="00151771" w:rsidRPr="00002DCA" w:rsidRDefault="00151771" w:rsidP="00002DCA">
      <w:pPr>
        <w:shd w:val="clear" w:color="auto" w:fill="FFFFFF" w:themeFill="background1"/>
        <w:spacing w:after="0" w:line="240" w:lineRule="auto"/>
        <w:ind w:left="426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 zakresie: imię, nazwisko, adres korespondencyjny i adres zamieszkania, nr telefonu, adres e-mail, nazwa firmy, numer działki i Księgi Wieczystej, dane osobowe zawarte w treści Ksiąg Wieczystych.</w:t>
      </w:r>
    </w:p>
    <w:p w14:paraId="69558107" w14:textId="77777777" w:rsidR="00151771" w:rsidRPr="00002DCA" w:rsidRDefault="00151771" w:rsidP="00002DCA">
      <w:pPr>
        <w:pStyle w:val="paragraph"/>
        <w:shd w:val="clear" w:color="auto" w:fill="FFFFFF" w:themeFill="background1"/>
        <w:spacing w:before="0" w:beforeAutospacing="0" w:after="0" w:afterAutospacing="0"/>
        <w:ind w:left="426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</w:p>
    <w:p w14:paraId="46CDD8B5" w14:textId="77777777" w:rsidR="008A1EE8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Przetwarzający jest uprawniony do wykonywania, na danych osobowych, o których mowa w ust. 2, następujących operacji: </w:t>
      </w:r>
      <w:r w:rsidR="008A1EE8" w:rsidRPr="00002DCA">
        <w:rPr>
          <w:rStyle w:val="contextualspellingandgrammarerror"/>
          <w:rFonts w:ascii="Verdana" w:hAnsi="Verdana" w:cs="Times"/>
          <w:sz w:val="20"/>
          <w:szCs w:val="20"/>
        </w:rPr>
        <w:t>gromadzenie, utrwalanie, opracowywanie, przechowywanie, przesyłanie, usuwanie</w:t>
      </w:r>
    </w:p>
    <w:p w14:paraId="41E9A072" w14:textId="4E2A460A" w:rsidR="00F45348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Przetwarzanie przez Przetwarzającego powierzonych danych osobowych będzie trwało w okresie ……………</w:t>
      </w:r>
      <w:r w:rsidR="00FF5FD8"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/przez okres obowiązywania Umowy. </w:t>
      </w:r>
    </w:p>
    <w:p w14:paraId="3DFA4A11" w14:textId="77777777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do przetwarzania powierzonych danych osobowych wyłącznie w celu i zakresie oraz w sposób i przez czas określony w ust. 1-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4.</w:t>
      </w:r>
    </w:p>
    <w:p w14:paraId="23BD0A4E" w14:textId="5C6F5F10" w:rsidR="001D2E4F" w:rsidRPr="001D2E4F" w:rsidRDefault="00BE3FC4" w:rsidP="001D2E4F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eastAsiaTheme="minorHAnsi" w:hAnsi="Verdana" w:cs="Times"/>
          <w:sz w:val="20"/>
          <w:szCs w:val="20"/>
          <w:lang w:eastAsia="en-US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oświadcza, że nie będzie przetwarzał powierzonych danych osobowych w państwie trzecim, tj. w państwie nienależącym do Europejskiego Obszaru Gospodarczego.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6272DD42" w14:textId="77777777" w:rsidR="001D2E4F" w:rsidRDefault="001D2E4F" w:rsidP="001D2E4F">
      <w:pPr>
        <w:pStyle w:val="paragraph"/>
        <w:shd w:val="clear" w:color="auto" w:fill="FFFFFF" w:themeFill="background1"/>
        <w:spacing w:before="0" w:beforeAutospacing="0" w:after="0" w:afterAutospacing="0"/>
        <w:ind w:left="426" w:hanging="426"/>
        <w:jc w:val="center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19C63284" w14:textId="6B9F192C" w:rsidR="00BE3FC4" w:rsidRPr="00002DCA" w:rsidRDefault="00BE3FC4" w:rsidP="001D2E4F">
      <w:pPr>
        <w:pStyle w:val="paragraph"/>
        <w:shd w:val="clear" w:color="auto" w:fill="FFFFFF" w:themeFill="background1"/>
        <w:spacing w:before="0" w:beforeAutospacing="0" w:after="0" w:afterAutospacing="0"/>
        <w:ind w:left="426" w:hanging="426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2.</w:t>
      </w:r>
    </w:p>
    <w:p w14:paraId="638CAC8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Zasady przetwarzania powierzonych danych osobowych</w:t>
      </w:r>
    </w:p>
    <w:p w14:paraId="26C45DDA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wykonać z najwyższą starannością wszelkie czynności wynikające z Umowy Powierzenia i obowiązujących przepisów o ochronie danych osobowych.</w:t>
      </w:r>
    </w:p>
    <w:p w14:paraId="56512E0A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lastRenderedPageBreak/>
        <w:t>W przypadku wystąpienia zagrożeń mogących mieć wpływ na odpowiedzialność Administratora za przetwarzanie powierzonych danych osobowych, Przetwarzający zobowiązuje się niezwłocznie podjąć działania w celu ich usunięcia oraz niezwłocznie zawiadomić o nich Administratora.</w:t>
      </w:r>
    </w:p>
    <w:p w14:paraId="0360182B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tabs>
          <w:tab w:val="left" w:pos="2410"/>
        </w:tabs>
        <w:spacing w:before="0" w:beforeAutospacing="0" w:after="0" w:afterAutospacing="0"/>
        <w:ind w:left="426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Administrator, wyraża zgodę </w:t>
      </w:r>
      <w:bookmarkStart w:id="0" w:name="_Hlk204600421"/>
      <w:r w:rsidRPr="00002DCA">
        <w:rPr>
          <w:rStyle w:val="normaltextrun"/>
          <w:rFonts w:ascii="Verdana" w:hAnsi="Verdana" w:cs="Times"/>
          <w:sz w:val="20"/>
          <w:szCs w:val="20"/>
        </w:rPr>
        <w:t>albo sprzeciw na ewentualne dalsze powierzenie przetwarzania danych osobowych, przez Przetwarzającego innemu podmiotowi przetwarzającemu</w:t>
      </w:r>
      <w:bookmarkEnd w:id="0"/>
      <w:r w:rsidRPr="00002DCA">
        <w:rPr>
          <w:rStyle w:val="normaltextrun"/>
          <w:rFonts w:ascii="Verdana" w:hAnsi="Verdana" w:cs="Times"/>
          <w:sz w:val="20"/>
          <w:szCs w:val="20"/>
        </w:rPr>
        <w:t xml:space="preserve">, zwanemu dalej „Dalszym Przetwarzającym”. Dalsze powierzenie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może nastąpić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na podstawie pisemnej umowy dalszego powierzenia przetwarzania danych osobowych, zwanej dalej „umową dalszego powierzenia”, zawartej pomiędzy Przetwarzającym a Dalszym Przetwarzającym, która zapewnia </w:t>
      </w:r>
      <w:r w:rsidRPr="00002DCA">
        <w:rPr>
          <w:rFonts w:ascii="Verdana" w:hAnsi="Verdana" w:cs="Times"/>
          <w:bCs/>
          <w:sz w:val="20"/>
          <w:szCs w:val="20"/>
        </w:rPr>
        <w:t xml:space="preserve">co najmniej taki sam poziom ochrony powierzonych danych osobowych, jaki wynika z niniejszej Umowy Powierzenia. </w:t>
      </w:r>
    </w:p>
    <w:p w14:paraId="188BD7A1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tabs>
          <w:tab w:val="left" w:pos="2410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O zamiarze dalszego powierzenia przetwarzania danych osobowych Przetwarzający każdorazowo poinformuje Administratora w terminie 15 dni przed planowanym zawarciem umowy dalszego powierzenia, w sposób określony w § 7 Umowy Powierzenia.</w:t>
      </w:r>
    </w:p>
    <w:p w14:paraId="47DC0332" w14:textId="599C66B1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W przypadku niewyrażenia przez Administratora sprzeciwu, o którym mowa w ust. 3, w terminie 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 xml:space="preserve">14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dni od dnia otrzymania informacji przez Administratora o zamiarze zawarcia umowy dalszego powierzenia Przetwarzający może zawrzeć tę umowę. Po zawarciu umowy dalszego powierzenia Przetwarzający jest zobowiązany poinformować o tym fakcie Administratora podając dane Dalszego Przetwarzającego, któremu powierzył przetwarzanie danych. W przypadku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nie wywiązania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się przez Dalszego Przetwarzającego ze spoczywających na nim obowiązków ochrony danych osobowych, pełną odpowiedzialność wobec Administratora za ich wypełnienie ponosi Przetwarzający.</w:t>
      </w:r>
    </w:p>
    <w:p w14:paraId="5E73687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0C7C364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3.</w:t>
      </w:r>
    </w:p>
    <w:p w14:paraId="143B752D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Zabezpieczenie powierzonych danych osobowych</w:t>
      </w:r>
    </w:p>
    <w:p w14:paraId="480AECFB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zapewnia, że wdroży odpowiednie środki techniczne i organizacyjne, aby przetwarzanie spełniało wymogi określone w obowiązujących przepisach prawa i chroniło prawa osób, których dane dotyczą.</w:t>
      </w:r>
    </w:p>
    <w:p w14:paraId="66322469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oświadcza, że posiada niezbędną wiedzę w zakresie przetwarzania danych osobowych, wiarygodność oraz zasoby do należytego wykonania niniejszej Umowy Powierzenia.</w:t>
      </w:r>
    </w:p>
    <w:p w14:paraId="2CABB812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w szczególności do:</w:t>
      </w:r>
    </w:p>
    <w:p w14:paraId="52C161E8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przetwarzania danych osobowych wyłącznie na udokumentowane polecenie Administratora - za udokumentowane polecenie uznaje się zadania nałożone na Przetwarzającego w Umowie;</w:t>
      </w:r>
    </w:p>
    <w:p w14:paraId="5FD5D32D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dopuszczenia do przetwarzania danych osobowych wyłącznie osób posiadających wydane przez niego upoważnienie i zapoznanych przez niego z przepisami o ochronie danych osobowych;</w:t>
      </w:r>
    </w:p>
    <w:p w14:paraId="657CA2CD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pomagania Administratorowi, poprzez odpowiednie środki techniczne i organizacyjne, w wywiązywaniu się z obowiązku udzielania odpowiedzi na żądania osoby, której dane dotyczą, w zakresie wykonywania jej praw określonych w Rozdziale III  Rozporządzenia, a także z obowiązków określonych w art. 32-36 Rozporządzenia;</w:t>
      </w:r>
    </w:p>
    <w:p w14:paraId="05DC7EE6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udostępniania Administratorowi wszelkich informacji niezbędnych do wykazania spełnienia obowiązków określonych w art. 28 Rozporządzenia oraz realizacji obowiązków Administratora wynikających z art. 33 i 34 Rozporządzenia;</w:t>
      </w:r>
    </w:p>
    <w:p w14:paraId="76FCE0B1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prowadzenia rejestru kategorii czynności przetwarzania, o którym mowa w art. 30 ust. 2 Rozporządzenia, jeżeli jest on wymagany na mocy Rozporządzenia.</w:t>
      </w:r>
    </w:p>
    <w:p w14:paraId="5E44EDC5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bez zbędnej zwłoki zgłosić Administratorowi:</w:t>
      </w:r>
    </w:p>
    <w:p w14:paraId="156287FE" w14:textId="77777777" w:rsidR="00BE3FC4" w:rsidRPr="00002DCA" w:rsidRDefault="00BE3FC4" w:rsidP="001D2E4F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otrzymanie żądania od osoby, której dane przetwarza, w zakresie przetwarzania dotyczących jej danych osobowych;</w:t>
      </w:r>
    </w:p>
    <w:p w14:paraId="0007E48F" w14:textId="77777777" w:rsidR="00BE3FC4" w:rsidRPr="00002DCA" w:rsidRDefault="00BE3FC4" w:rsidP="001D2E4F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wszczęcie u Przetwarzającego, przez organ właściwy ds. ochrony danych osobowych, kontroli sposobu przetwarzania powierzonych danych osobowych.</w:t>
      </w:r>
    </w:p>
    <w:p w14:paraId="49D7E7CA" w14:textId="77777777" w:rsidR="00BE3FC4" w:rsidRPr="00002DCA" w:rsidRDefault="00BE3FC4" w:rsidP="00002DCA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lastRenderedPageBreak/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niezwłocznie, nie później niż w terminie 24 godzin od stwierdzenia zdarzenia o którym mowa powyżej, powiadomi o tym Administratora;</w:t>
      </w:r>
    </w:p>
    <w:p w14:paraId="17D97DFF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na żądanie Administratora - dokona wstępnej oceny skutków naruszenia praw i wolności osób, których dane dotyczą oraz przekaże Administratorowi informacje, o których mowa w art. 33 ust. 3 Rozporządzenia, w terminie 48 godzin od stwierdzenia naruszenia;</w:t>
      </w:r>
    </w:p>
    <w:p w14:paraId="0DC3525E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przekaże Administratorowi – na jego żądanie – wszelkie informacje niezbędne do zawiadomienia osoby, której dane dotyczą, zgodnie z art. 34 ust. 2 Rozporządzenia, w terminie 24 godzin od otrzymania żądania;</w:t>
      </w:r>
    </w:p>
    <w:p w14:paraId="193B9281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współpracuje z Administratorem w zakresie powiadamiania odpowiednich organów lub osób, których dane dotyczą.</w:t>
      </w:r>
    </w:p>
    <w:p w14:paraId="1D7014BD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6FD86123" w14:textId="64745A72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4.</w:t>
      </w:r>
    </w:p>
    <w:p w14:paraId="5B136AAF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Nadzór nad wykonaniem Umowy Powierzenia</w:t>
      </w:r>
    </w:p>
    <w:p w14:paraId="12F095DE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Administrator jest uprawniony do audytu wykonywania przez Przetwarzającego obowiązków określonych w Umowie Powierzenia.</w:t>
      </w:r>
    </w:p>
    <w:p w14:paraId="32B21468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umożliwia Administratorowi lub audytorowi upoważnionemu przez Administratora przeprowadzenie audytów, w tym inspekcji. W szczególności Przetwarzający:</w:t>
      </w:r>
    </w:p>
    <w:p w14:paraId="74C59A71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zapewni wstęp do pomieszczeń, w których Przetwarzający przetwarza powierzone dane osobowe;</w:t>
      </w:r>
    </w:p>
    <w:p w14:paraId="5BC2D7E3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przekaże pisemne lub ustne wyjaśnienia w celu ustalenia stanu faktycznego;</w:t>
      </w:r>
    </w:p>
    <w:p w14:paraId="5CE0FC99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umożliwi przeprowadzenie oględzin dokumentów, a także urządzeń, nośników oraz systemów informatycznych służących do przetwarzania powierzonych danych osobowych.</w:t>
      </w:r>
    </w:p>
    <w:p w14:paraId="3E477151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 czynności audytu sporządza się protokół, którego jeden egzemplarz doręcza się Przetwarzającemu.</w:t>
      </w:r>
    </w:p>
    <w:p w14:paraId="55D3144E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W przypadku stwierdzenia uchybień w zakresie wykonywania Umowy Powierzenia lub przepisów o ochronie danych osobowych, Administratorowi przysługuje prawo do żądania od Przetwarzającego natychmiastowego wstrzymania przetwarzania danych osobowych i wyznaczenia Przetwarzającemu terminu na usunięcie uchybień.</w:t>
      </w:r>
    </w:p>
    <w:p w14:paraId="519F8494" w14:textId="77777777" w:rsidR="001D2E4F" w:rsidRDefault="00BE3FC4" w:rsidP="001D2E4F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="Times New Roman" w:hAnsi="Verdana" w:cs="Times"/>
          <w:b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/>
          <w:sz w:val="20"/>
          <w:szCs w:val="20"/>
          <w:lang w:eastAsia="pl-PL"/>
        </w:rPr>
        <w:t>§ 5.</w:t>
      </w:r>
    </w:p>
    <w:p w14:paraId="434F8A19" w14:textId="5CF8D8BC" w:rsidR="00BE3FC4" w:rsidRPr="00002DCA" w:rsidRDefault="00BE3FC4" w:rsidP="001D2E4F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="Times New Roman" w:hAnsi="Verdana" w:cs="Times"/>
          <w:b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/>
          <w:sz w:val="20"/>
          <w:szCs w:val="20"/>
          <w:lang w:eastAsia="pl-PL"/>
        </w:rPr>
        <w:t>Odpowiedzialność Przetwarzającego</w:t>
      </w:r>
    </w:p>
    <w:p w14:paraId="5D71C7A8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i/>
          <w:iCs/>
          <w:sz w:val="20"/>
          <w:szCs w:val="20"/>
        </w:rPr>
      </w:pPr>
    </w:p>
    <w:p w14:paraId="6E94F1F4" w14:textId="288313A6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6.</w:t>
      </w:r>
    </w:p>
    <w:p w14:paraId="63130916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Wygaśnięcie Umowy</w:t>
      </w:r>
    </w:p>
    <w:p w14:paraId="6C507D1D" w14:textId="601C8A76" w:rsidR="00BE3FC4" w:rsidRPr="00002DCA" w:rsidRDefault="00BE3FC4" w:rsidP="00002DCA">
      <w:pPr>
        <w:pStyle w:val="paragraph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Umowa Powierzenia zostaje zawarta na okres do dnia obowiązywania Umowy</w:t>
      </w:r>
      <w:r w:rsidRPr="00002DCA">
        <w:rPr>
          <w:rStyle w:val="normaltextrun"/>
          <w:rFonts w:ascii="Verdana" w:hAnsi="Verdana"/>
          <w:sz w:val="20"/>
          <w:szCs w:val="20"/>
        </w:rPr>
        <w:t>.</w:t>
      </w:r>
    </w:p>
    <w:p w14:paraId="66DC9F7E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</w:p>
    <w:p w14:paraId="53F15368" w14:textId="200CE6B6" w:rsidR="00BE3FC4" w:rsidRPr="00002DCA" w:rsidRDefault="00BE3FC4" w:rsidP="00002DCA">
      <w:pPr>
        <w:pStyle w:val="paragraph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Po zakończeniu świadczenia usług związanych z przetwarzaniem danych osobowych, Przetwarzający zobowiązuje się niezwłocznie, nie później niż w terminie 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 xml:space="preserve">14 </w:t>
      </w:r>
      <w:r w:rsidRPr="00002DCA">
        <w:rPr>
          <w:rStyle w:val="normaltextrun"/>
          <w:rFonts w:ascii="Verdana" w:hAnsi="Verdana" w:cs="Times"/>
          <w:sz w:val="20"/>
          <w:szCs w:val="20"/>
        </w:rPr>
        <w:t>dni  usunąć lub zwrócić Administratorowi, zależnie od decyzji Administratora, wszelkie dane osobowe oraz skutecznie usunąć wszelkie istniejące kopie, chyba że przepisy prawa nakazują przechowywanie danych. Z czynności usunięcia lub zwrotu należy sporządzić pisemny protokół, podpisywany przez Przetwarzającego i Administratora. Powierzenie trwa do czasu prawidłowego wykonania tych czynności.</w:t>
      </w:r>
    </w:p>
    <w:p w14:paraId="6C19ADD8" w14:textId="77777777" w:rsidR="00BE3FC4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302F3B58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7.</w:t>
      </w:r>
    </w:p>
    <w:p w14:paraId="1F046CD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Komunikacja</w:t>
      </w:r>
    </w:p>
    <w:p w14:paraId="07CF8391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Strony określają następujące osoby oraz środki komunikacji w celu realizacji Umowy Powierzenia:</w:t>
      </w:r>
    </w:p>
    <w:p w14:paraId="26902F34" w14:textId="610AD4D6" w:rsidR="00BE3FC4" w:rsidRPr="00002DCA" w:rsidRDefault="00BE3FC4" w:rsidP="00002DCA">
      <w:pPr>
        <w:numPr>
          <w:ilvl w:val="0"/>
          <w:numId w:val="10"/>
        </w:num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Cs/>
          <w:sz w:val="20"/>
          <w:szCs w:val="20"/>
          <w:lang w:eastAsia="pl-PL"/>
        </w:rPr>
        <w:lastRenderedPageBreak/>
        <w:t xml:space="preserve">po stronie Administratora: </w:t>
      </w: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</w:t>
      </w:r>
      <w:r w:rsidRPr="00002DCA">
        <w:rPr>
          <w:rFonts w:ascii="Verdana" w:eastAsia="Times New Roman" w:hAnsi="Verdana" w:cs="Times"/>
          <w:bCs/>
          <w:i/>
          <w:iCs/>
          <w:sz w:val="20"/>
          <w:szCs w:val="20"/>
          <w:lang w:eastAsia="pl-PL"/>
        </w:rPr>
        <w:t xml:space="preserve"> </w:t>
      </w:r>
    </w:p>
    <w:p w14:paraId="046F9DA9" w14:textId="590761E2" w:rsidR="00BE3FC4" w:rsidRPr="00002DCA" w:rsidRDefault="00BE3FC4" w:rsidP="00002DCA">
      <w:pPr>
        <w:numPr>
          <w:ilvl w:val="0"/>
          <w:numId w:val="10"/>
        </w:num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Cs/>
          <w:sz w:val="20"/>
          <w:szCs w:val="20"/>
          <w:lang w:eastAsia="pl-PL"/>
        </w:rPr>
        <w:t xml:space="preserve">po stronie Przetwarzającego: </w:t>
      </w: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</w:t>
      </w:r>
      <w:r w:rsidRPr="00002DCA">
        <w:rPr>
          <w:rStyle w:val="normaltextrun"/>
          <w:rFonts w:ascii="Verdana" w:hAnsi="Verdana" w:cs="Times"/>
          <w:sz w:val="20"/>
          <w:szCs w:val="20"/>
        </w:rPr>
        <w:t>…</w:t>
      </w:r>
    </w:p>
    <w:p w14:paraId="2822F8DA" w14:textId="77777777" w:rsidR="007C7F96" w:rsidRPr="00002DCA" w:rsidRDefault="007C7F96" w:rsidP="00002DCA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</w:p>
    <w:p w14:paraId="48FFFF9C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/>
          <w:sz w:val="20"/>
          <w:szCs w:val="20"/>
        </w:rPr>
      </w:pPr>
      <w:bookmarkStart w:id="1" w:name="_Hlk204602618"/>
      <w:bookmarkStart w:id="2" w:name="_Hlk204680050"/>
      <w:r w:rsidRPr="00002DCA">
        <w:rPr>
          <w:rFonts w:ascii="Verdana" w:hAnsi="Verdana" w:cs="Times"/>
          <w:bCs/>
          <w:sz w:val="20"/>
          <w:szCs w:val="20"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002DCA">
        <w:rPr>
          <w:rFonts w:ascii="Verdana" w:hAnsi="Verdana" w:cs="Times"/>
          <w:bCs/>
          <w:snapToGrid w:val="0"/>
          <w:sz w:val="20"/>
          <w:szCs w:val="20"/>
        </w:rPr>
        <w:t>Umowy Powierzenia</w:t>
      </w:r>
      <w:r w:rsidRPr="00002DCA">
        <w:rPr>
          <w:rFonts w:ascii="Verdana" w:hAnsi="Verdana" w:cs="Times"/>
          <w:bCs/>
          <w:sz w:val="20"/>
          <w:szCs w:val="20"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/>
          <w:sz w:val="20"/>
          <w:szCs w:val="20"/>
        </w:rPr>
      </w:pPr>
      <w:r w:rsidRPr="00002DCA">
        <w:rPr>
          <w:rFonts w:ascii="Verdana" w:hAnsi="Verdana" w:cs="Times"/>
          <w:bCs/>
          <w:sz w:val="20"/>
          <w:szCs w:val="20"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0CB0C6F5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8.</w:t>
      </w:r>
    </w:p>
    <w:p w14:paraId="74CD6DC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Postanowienia końcowe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2622426C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 xml:space="preserve">Wszelkie zmiany i uzupełnienia </w:t>
      </w:r>
      <w:r w:rsidRPr="00002DCA">
        <w:rPr>
          <w:rFonts w:ascii="Verdana" w:hAnsi="Verdana" w:cstheme="minorHAnsi"/>
          <w:b/>
          <w:kern w:val="18"/>
          <w:sz w:val="20"/>
          <w:szCs w:val="20"/>
        </w:rPr>
        <w:t>Umowy o powierzenie</w:t>
      </w:r>
      <w:r w:rsidRPr="00002DCA">
        <w:rPr>
          <w:rFonts w:ascii="Verdana" w:hAnsi="Verdana" w:cstheme="minorHAnsi"/>
          <w:kern w:val="18"/>
          <w:sz w:val="20"/>
          <w:szCs w:val="20"/>
        </w:rPr>
        <w:t xml:space="preserve"> dokonywane będą w formie pisemnej pod rygorem nieważności.</w:t>
      </w:r>
    </w:p>
    <w:p w14:paraId="396D114C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 sprawach nieuregulowanych zastosowanie znajdują przepisy o ochronie danych osobowych.</w:t>
      </w:r>
    </w:p>
    <w:p w14:paraId="55048826" w14:textId="0AFF24CA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 xml:space="preserve">W przypadku sporów wynikających z realizacji </w:t>
      </w:r>
      <w:r w:rsidRPr="00002DCA">
        <w:rPr>
          <w:rFonts w:ascii="Verdana" w:hAnsi="Verdana" w:cstheme="minorHAnsi"/>
          <w:bCs/>
          <w:kern w:val="18"/>
          <w:sz w:val="20"/>
          <w:szCs w:val="20"/>
        </w:rPr>
        <w:t>Umowy o powierzenie, Strony poddają jej rozstrzygnięciu przez sąd właściwy ze względu na siedzibę Administratora Danych</w:t>
      </w:r>
      <w:r w:rsidRPr="00002DCA">
        <w:rPr>
          <w:rFonts w:ascii="Verdana" w:hAnsi="Verdana" w:cstheme="minorHAnsi"/>
          <w:kern w:val="18"/>
          <w:sz w:val="20"/>
          <w:szCs w:val="20"/>
        </w:rPr>
        <w:t>.</w:t>
      </w:r>
    </w:p>
    <w:p w14:paraId="4563511E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niniejszej Umowy, niezależnie od formy podpisu drugiej Strony. </w:t>
      </w:r>
    </w:p>
    <w:p w14:paraId="41420A57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>W przypadku, gdy niniejsza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EA16187" w14:textId="3FF33E29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>W przypadku, gdy niniejsza Umowa zostanie podpisana w formie papierowej z 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03160CB7" w14:textId="77777777" w:rsidR="00BE3FC4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023D3F2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FB30EC1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63D2ADF3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A514CA3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47E9177" w14:textId="77777777" w:rsidR="003A43A2" w:rsidRPr="00002DCA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7FF276D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3C6C07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AD2B7C0" w14:textId="01D2BF45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  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       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…………………………………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                                        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     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…………………………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</w:t>
      </w:r>
    </w:p>
    <w:p w14:paraId="10E019C5" w14:textId="1CF72A3D" w:rsidR="00BE3FC4" w:rsidRPr="002F3D8C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           </w:t>
      </w:r>
      <w:r w:rsidR="00002DCA" w:rsidRPr="00002DCA">
        <w:rPr>
          <w:rStyle w:val="normaltextrun"/>
          <w:rFonts w:ascii="Verdana" w:hAnsi="Verdana" w:cs="Times"/>
          <w:sz w:val="20"/>
          <w:szCs w:val="20"/>
        </w:rPr>
        <w:t xml:space="preserve"> 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Administrator </w:t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="00002DCA" w:rsidRPr="00002DCA">
        <w:rPr>
          <w:rStyle w:val="normaltextrun"/>
          <w:rFonts w:ascii="Verdana" w:hAnsi="Verdana" w:cs="Times"/>
          <w:sz w:val="20"/>
          <w:szCs w:val="20"/>
        </w:rPr>
        <w:t xml:space="preserve">  </w:t>
      </w:r>
      <w:r w:rsidRPr="00002DCA">
        <w:rPr>
          <w:rStyle w:val="normaltextrun"/>
          <w:rFonts w:ascii="Verdana" w:hAnsi="Verdana" w:cs="Times"/>
          <w:sz w:val="20"/>
          <w:szCs w:val="20"/>
        </w:rPr>
        <w:t>Przetwarzający</w:t>
      </w:r>
    </w:p>
    <w:p w14:paraId="01547122" w14:textId="4121FF1E" w:rsidR="00B07893" w:rsidRPr="002F3D8C" w:rsidRDefault="00B07893" w:rsidP="00002DCA">
      <w:pPr>
        <w:shd w:val="clear" w:color="auto" w:fill="FFFFFF" w:themeFill="background1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sectPr w:rsidR="00B07893" w:rsidRPr="002F3D8C" w:rsidSect="001D2E4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01E"/>
    <w:multiLevelType w:val="hybridMultilevel"/>
    <w:tmpl w:val="BCEE678C"/>
    <w:lvl w:ilvl="0" w:tplc="002A889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C3078"/>
    <w:multiLevelType w:val="hybridMultilevel"/>
    <w:tmpl w:val="56C64718"/>
    <w:lvl w:ilvl="0" w:tplc="F494789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4834D7"/>
    <w:multiLevelType w:val="hybridMultilevel"/>
    <w:tmpl w:val="B4D25E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603BB"/>
    <w:multiLevelType w:val="hybridMultilevel"/>
    <w:tmpl w:val="B02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DD238B"/>
    <w:multiLevelType w:val="hybridMultilevel"/>
    <w:tmpl w:val="94667E32"/>
    <w:lvl w:ilvl="0" w:tplc="BD6C6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BEA3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447F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A45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64848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8CCA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323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369C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C2E3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6B5D80"/>
    <w:multiLevelType w:val="hybridMultilevel"/>
    <w:tmpl w:val="83CA4286"/>
    <w:lvl w:ilvl="0" w:tplc="8584C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F2DD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C0ED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5FE5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FDC6B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A0C77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6921F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E5665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D4BE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3835F8B"/>
    <w:multiLevelType w:val="hybridMultilevel"/>
    <w:tmpl w:val="59161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730E"/>
    <w:multiLevelType w:val="hybridMultilevel"/>
    <w:tmpl w:val="4D960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1028"/>
    <w:multiLevelType w:val="hybridMultilevel"/>
    <w:tmpl w:val="CD443FDE"/>
    <w:lvl w:ilvl="0" w:tplc="90D48E4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  <w:sz w:val="20"/>
        <w:szCs w:val="2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12"/>
  </w:num>
  <w:num w:numId="2" w16cid:durableId="1079910813">
    <w:abstractNumId w:val="8"/>
  </w:num>
  <w:num w:numId="3" w16cid:durableId="1643996160">
    <w:abstractNumId w:val="1"/>
  </w:num>
  <w:num w:numId="4" w16cid:durableId="16737075">
    <w:abstractNumId w:val="11"/>
  </w:num>
  <w:num w:numId="5" w16cid:durableId="1036547417">
    <w:abstractNumId w:val="2"/>
  </w:num>
  <w:num w:numId="6" w16cid:durableId="2038777281">
    <w:abstractNumId w:val="17"/>
  </w:num>
  <w:num w:numId="7" w16cid:durableId="1409037951">
    <w:abstractNumId w:val="10"/>
  </w:num>
  <w:num w:numId="8" w16cid:durableId="951129453">
    <w:abstractNumId w:val="18"/>
  </w:num>
  <w:num w:numId="9" w16cid:durableId="548807280">
    <w:abstractNumId w:val="4"/>
  </w:num>
  <w:num w:numId="10" w16cid:durableId="1768115739">
    <w:abstractNumId w:val="14"/>
  </w:num>
  <w:num w:numId="11" w16cid:durableId="80761890">
    <w:abstractNumId w:val="3"/>
  </w:num>
  <w:num w:numId="12" w16cid:durableId="493492945">
    <w:abstractNumId w:val="20"/>
  </w:num>
  <w:num w:numId="13" w16cid:durableId="543367721">
    <w:abstractNumId w:val="13"/>
  </w:num>
  <w:num w:numId="14" w16cid:durableId="443618947">
    <w:abstractNumId w:val="6"/>
  </w:num>
  <w:num w:numId="15" w16cid:durableId="38481303">
    <w:abstractNumId w:val="7"/>
  </w:num>
  <w:num w:numId="16" w16cid:durableId="1365326118">
    <w:abstractNumId w:val="9"/>
  </w:num>
  <w:num w:numId="17" w16cid:durableId="1387341876">
    <w:abstractNumId w:val="15"/>
  </w:num>
  <w:num w:numId="18" w16cid:durableId="1667902929">
    <w:abstractNumId w:val="16"/>
  </w:num>
  <w:num w:numId="19" w16cid:durableId="1057245335">
    <w:abstractNumId w:val="5"/>
  </w:num>
  <w:num w:numId="20" w16cid:durableId="601497988">
    <w:abstractNumId w:val="19"/>
  </w:num>
  <w:num w:numId="21" w16cid:durableId="1777359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02DCA"/>
    <w:rsid w:val="0003353E"/>
    <w:rsid w:val="00105862"/>
    <w:rsid w:val="00151771"/>
    <w:rsid w:val="00160D60"/>
    <w:rsid w:val="001D2E4F"/>
    <w:rsid w:val="002B33DD"/>
    <w:rsid w:val="002F3D8C"/>
    <w:rsid w:val="003930D7"/>
    <w:rsid w:val="003A43A2"/>
    <w:rsid w:val="00427FBB"/>
    <w:rsid w:val="0046328F"/>
    <w:rsid w:val="0051075E"/>
    <w:rsid w:val="00546385"/>
    <w:rsid w:val="00571A38"/>
    <w:rsid w:val="005779E9"/>
    <w:rsid w:val="005F41D6"/>
    <w:rsid w:val="006D214A"/>
    <w:rsid w:val="00716D81"/>
    <w:rsid w:val="007848F1"/>
    <w:rsid w:val="007C7F96"/>
    <w:rsid w:val="00844576"/>
    <w:rsid w:val="008A1EE8"/>
    <w:rsid w:val="0094114C"/>
    <w:rsid w:val="00957722"/>
    <w:rsid w:val="009A3905"/>
    <w:rsid w:val="009B5D0F"/>
    <w:rsid w:val="009D567E"/>
    <w:rsid w:val="00AB1631"/>
    <w:rsid w:val="00AC263D"/>
    <w:rsid w:val="00B07893"/>
    <w:rsid w:val="00BE3FC4"/>
    <w:rsid w:val="00DB5572"/>
    <w:rsid w:val="00DF3E78"/>
    <w:rsid w:val="00F45348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aliases w:val="normalny tekst,Normal,Akapit z listą3,Akapit z listą31,Wypunktowanie,Normal2,Asia 2  Akapit z listą,tekst normalny,Preambuła,List Paragraph,L1,Numerowanie,BulletC,Wyliczanie,Obiekt,Bullets,List Paragraph1,T_SZ_List Paragraph"/>
    <w:basedOn w:val="Normalny"/>
    <w:link w:val="AkapitzlistZnak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9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9E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9E9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Preambuła Znak,List Paragraph Znak,L1 Znak,Numerowanie Znak,BulletC Znak"/>
    <w:link w:val="Akapitzlist"/>
    <w:uiPriority w:val="34"/>
    <w:qFormat/>
    <w:locked/>
    <w:rsid w:val="0015177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1756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Kot Paulina</cp:lastModifiedBy>
  <cp:revision>5</cp:revision>
  <dcterms:created xsi:type="dcterms:W3CDTF">2025-12-08T10:45:00Z</dcterms:created>
  <dcterms:modified xsi:type="dcterms:W3CDTF">2025-12-11T09:39:00Z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